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D3" w:rsidRPr="007D40D3" w:rsidRDefault="007D40D3" w:rsidP="008E2026"/>
    <w:p w:rsidR="003C73F7" w:rsidRPr="001E53A0" w:rsidRDefault="003C73F7" w:rsidP="003C73F7">
      <w:pPr>
        <w:pStyle w:val="Title"/>
      </w:pPr>
      <w:r w:rsidRPr="001E53A0">
        <w:t xml:space="preserve">Quicken </w:t>
      </w:r>
      <w:r>
        <w:t xml:space="preserve">Essentials </w:t>
      </w:r>
      <w:r w:rsidRPr="001E53A0">
        <w:t xml:space="preserve">for </w:t>
      </w:r>
      <w:r>
        <w:t>Mac</w:t>
      </w:r>
      <w:r w:rsidRPr="001E53A0">
        <w:t xml:space="preserve"> Conversion Instructions</w:t>
      </w:r>
    </w:p>
    <w:p w:rsidR="00FA7DBD" w:rsidRDefault="003C73F7" w:rsidP="003C73F7">
      <w:pPr>
        <w:pStyle w:val="Subtitle"/>
      </w:pPr>
      <w:r w:rsidRPr="001E53A0">
        <w:t xml:space="preserve">Quicken </w:t>
      </w:r>
      <w:r>
        <w:t>Essentials for Mac</w:t>
      </w:r>
      <w:r w:rsidRPr="001E53A0">
        <w:t xml:space="preserve"> </w:t>
      </w:r>
      <w:r>
        <w:t>2010</w:t>
      </w:r>
    </w:p>
    <w:p w:rsidR="00AC3516" w:rsidRDefault="003C73F7" w:rsidP="002D0100">
      <w:pPr>
        <w:pStyle w:val="Subtitle"/>
      </w:pPr>
      <w:r>
        <w:t>E</w:t>
      </w:r>
      <w:r w:rsidR="00FA7DBD">
        <w:t>xpress Web Connect</w:t>
      </w:r>
    </w:p>
    <w:p w:rsidR="004A1377" w:rsidRDefault="004A1377" w:rsidP="004A1377">
      <w:pPr>
        <w:pStyle w:val="H1Para"/>
      </w:pPr>
    </w:p>
    <w:p w:rsidR="004A1377" w:rsidRDefault="004A1377" w:rsidP="004A1377">
      <w:pPr>
        <w:pStyle w:val="H1Para"/>
      </w:pPr>
    </w:p>
    <w:p w:rsidR="004A1377" w:rsidRPr="004A1377" w:rsidRDefault="004A1377" w:rsidP="004A1377">
      <w:pPr>
        <w:pStyle w:val="H1Para"/>
        <w:sectPr w:rsidR="004A1377" w:rsidRPr="004A1377" w:rsidSect="00AA79A3">
          <w:pgSz w:w="12240" w:h="15840"/>
          <w:pgMar w:top="1440" w:right="1440" w:bottom="1728" w:left="1440" w:header="720" w:footer="1152" w:gutter="0"/>
          <w:cols w:space="720"/>
          <w:titlePg/>
          <w:docGrid w:linePitch="360"/>
        </w:sectPr>
      </w:pPr>
    </w:p>
    <w:p w:rsidR="00AC3516" w:rsidRPr="008E2026" w:rsidRDefault="002D0100" w:rsidP="00EB3BD1">
      <w:pPr>
        <w:pStyle w:val="H1"/>
      </w:pPr>
      <w:bookmarkStart w:id="0" w:name="_Toc197400126"/>
      <w:bookmarkStart w:id="1" w:name="_Toc359406950"/>
      <w:r>
        <w:lastRenderedPageBreak/>
        <w:t xml:space="preserve">Table of </w:t>
      </w:r>
      <w:r w:rsidR="00703B19" w:rsidRPr="008E2026">
        <w:t>Contents</w:t>
      </w:r>
      <w:bookmarkEnd w:id="0"/>
      <w:bookmarkEnd w:id="1"/>
    </w:p>
    <w:p w:rsidR="004A1377" w:rsidRDefault="006C3C09">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sidR="003C73F7">
        <w:rPr>
          <w:i/>
          <w:iCs/>
        </w:rPr>
        <w:instrText xml:space="preserve"> TOC \o "1-2" \t "Heading 3,3,H3,4,H2 Task,3,H2 Step,3" </w:instrText>
      </w:r>
      <w:r>
        <w:rPr>
          <w:i/>
          <w:iCs/>
        </w:rPr>
        <w:fldChar w:fldCharType="separate"/>
      </w:r>
      <w:r w:rsidR="004A1377">
        <w:rPr>
          <w:noProof/>
        </w:rPr>
        <w:t>Table of Contents</w:t>
      </w:r>
      <w:r w:rsidR="004A1377">
        <w:rPr>
          <w:noProof/>
        </w:rPr>
        <w:tab/>
      </w:r>
      <w:r w:rsidR="004A1377">
        <w:rPr>
          <w:noProof/>
        </w:rPr>
        <w:fldChar w:fldCharType="begin"/>
      </w:r>
      <w:r w:rsidR="004A1377">
        <w:rPr>
          <w:noProof/>
        </w:rPr>
        <w:instrText xml:space="preserve"> PAGEREF _Toc359406950 \h </w:instrText>
      </w:r>
      <w:r w:rsidR="004A1377">
        <w:rPr>
          <w:noProof/>
        </w:rPr>
      </w:r>
      <w:r w:rsidR="004A1377">
        <w:rPr>
          <w:noProof/>
        </w:rPr>
        <w:fldChar w:fldCharType="separate"/>
      </w:r>
      <w:r w:rsidR="004A1377">
        <w:rPr>
          <w:noProof/>
        </w:rPr>
        <w:t>1</w:t>
      </w:r>
      <w:r w:rsidR="004A1377">
        <w:rPr>
          <w:noProof/>
        </w:rPr>
        <w:fldChar w:fldCharType="end"/>
      </w:r>
    </w:p>
    <w:p w:rsidR="004A1377" w:rsidRDefault="004A1377">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_Toc359406951 \h </w:instrText>
      </w:r>
      <w:r>
        <w:rPr>
          <w:noProof/>
        </w:rPr>
      </w:r>
      <w:r>
        <w:rPr>
          <w:noProof/>
        </w:rPr>
        <w:fldChar w:fldCharType="separate"/>
      </w:r>
      <w:r>
        <w:rPr>
          <w:noProof/>
        </w:rPr>
        <w:t>2</w:t>
      </w:r>
      <w:r>
        <w:rPr>
          <w:noProof/>
        </w:rPr>
        <w:fldChar w:fldCharType="end"/>
      </w:r>
    </w:p>
    <w:p w:rsidR="004A1377" w:rsidRDefault="004A1377">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_Toc359406952 \h </w:instrText>
      </w:r>
      <w:r>
        <w:rPr>
          <w:noProof/>
        </w:rPr>
      </w:r>
      <w:r>
        <w:rPr>
          <w:noProof/>
        </w:rPr>
        <w:fldChar w:fldCharType="separate"/>
      </w:r>
      <w:r>
        <w:rPr>
          <w:noProof/>
        </w:rPr>
        <w:t>2</w:t>
      </w:r>
      <w:r>
        <w:rPr>
          <w:noProof/>
        </w:rPr>
        <w:fldChar w:fldCharType="end"/>
      </w:r>
    </w:p>
    <w:p w:rsidR="004A1377" w:rsidRDefault="004A1377">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_Toc359406953 \h </w:instrText>
      </w:r>
      <w:r>
        <w:rPr>
          <w:noProof/>
        </w:rPr>
      </w:r>
      <w:r>
        <w:rPr>
          <w:noProof/>
        </w:rPr>
        <w:fldChar w:fldCharType="separate"/>
      </w:r>
      <w:r>
        <w:rPr>
          <w:noProof/>
        </w:rPr>
        <w:t>2</w:t>
      </w:r>
      <w:r>
        <w:rPr>
          <w:noProof/>
        </w:rPr>
        <w:fldChar w:fldCharType="end"/>
      </w:r>
    </w:p>
    <w:p w:rsidR="004A1377" w:rsidRDefault="004A1377">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 xml:space="preserve">Connect to </w:t>
      </w:r>
      <w:r w:rsidR="00460BF0">
        <w:rPr>
          <w:noProof/>
        </w:rPr>
        <w:t>Suburban Bank and Trust</w:t>
      </w:r>
      <w:r>
        <w:rPr>
          <w:noProof/>
        </w:rPr>
        <w:tab/>
      </w:r>
      <w:r>
        <w:rPr>
          <w:noProof/>
        </w:rPr>
        <w:fldChar w:fldCharType="begin"/>
      </w:r>
      <w:r>
        <w:rPr>
          <w:noProof/>
        </w:rPr>
        <w:instrText xml:space="preserve"> PAGEREF _Toc359406954 \h </w:instrText>
      </w:r>
      <w:r>
        <w:rPr>
          <w:noProof/>
        </w:rPr>
      </w:r>
      <w:r>
        <w:rPr>
          <w:noProof/>
        </w:rPr>
        <w:fldChar w:fldCharType="separate"/>
      </w:r>
      <w:r>
        <w:rPr>
          <w:noProof/>
        </w:rPr>
        <w:t>2</w:t>
      </w:r>
      <w:r>
        <w:rPr>
          <w:noProof/>
        </w:rPr>
        <w:fldChar w:fldCharType="end"/>
      </w:r>
    </w:p>
    <w:p w:rsidR="004A1377" w:rsidRDefault="004A1377">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sidR="00460BF0">
        <w:rPr>
          <w:noProof/>
        </w:rPr>
        <w:t>Deactivate Your Account(s) At Suburban Bank and Trust</w:t>
      </w:r>
      <w:r>
        <w:rPr>
          <w:noProof/>
        </w:rPr>
        <w:tab/>
      </w:r>
      <w:r>
        <w:rPr>
          <w:noProof/>
        </w:rPr>
        <w:fldChar w:fldCharType="begin"/>
      </w:r>
      <w:r>
        <w:rPr>
          <w:noProof/>
        </w:rPr>
        <w:instrText xml:space="preserve"> PAGEREF _Toc359406955 \h </w:instrText>
      </w:r>
      <w:r>
        <w:rPr>
          <w:noProof/>
        </w:rPr>
      </w:r>
      <w:r>
        <w:rPr>
          <w:noProof/>
        </w:rPr>
        <w:fldChar w:fldCharType="separate"/>
      </w:r>
      <w:r>
        <w:rPr>
          <w:noProof/>
        </w:rPr>
        <w:t>2</w:t>
      </w:r>
      <w:r>
        <w:rPr>
          <w:noProof/>
        </w:rPr>
        <w:fldChar w:fldCharType="end"/>
      </w:r>
    </w:p>
    <w:p w:rsidR="004A1377" w:rsidRDefault="004A1377">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 xml:space="preserve">Re-activate Your Account(s) at </w:t>
      </w:r>
      <w:r w:rsidR="00083950">
        <w:rPr>
          <w:noProof/>
        </w:rPr>
        <w:t>Old Plank Trail Community Bank</w:t>
      </w:r>
      <w:r>
        <w:rPr>
          <w:noProof/>
        </w:rPr>
        <w:tab/>
      </w:r>
      <w:r>
        <w:rPr>
          <w:noProof/>
        </w:rPr>
        <w:fldChar w:fldCharType="begin"/>
      </w:r>
      <w:r>
        <w:rPr>
          <w:noProof/>
        </w:rPr>
        <w:instrText xml:space="preserve"> PAGEREF _Toc359406956 \h </w:instrText>
      </w:r>
      <w:r>
        <w:rPr>
          <w:noProof/>
        </w:rPr>
      </w:r>
      <w:r>
        <w:rPr>
          <w:noProof/>
        </w:rPr>
        <w:fldChar w:fldCharType="separate"/>
      </w:r>
      <w:r>
        <w:rPr>
          <w:noProof/>
        </w:rPr>
        <w:t>3</w:t>
      </w:r>
      <w:r>
        <w:rPr>
          <w:noProof/>
        </w:rPr>
        <w:fldChar w:fldCharType="end"/>
      </w:r>
    </w:p>
    <w:p w:rsidR="00AC3516" w:rsidRDefault="006C3C09" w:rsidP="003C73F7">
      <w:r>
        <w:rPr>
          <w:rFonts w:eastAsiaTheme="minorHAnsi"/>
          <w:i/>
          <w:iCs/>
        </w:rPr>
        <w:fldChar w:fldCharType="end"/>
      </w:r>
    </w:p>
    <w:p w:rsidR="00AC3516" w:rsidRDefault="00AC3516" w:rsidP="008E2026"/>
    <w:p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rsidR="003C73F7" w:rsidRDefault="003C73F7" w:rsidP="003C73F7">
      <w:pPr>
        <w:pStyle w:val="H1"/>
      </w:pPr>
      <w:bookmarkStart w:id="2" w:name="_Toc198801972"/>
      <w:bookmarkStart w:id="3" w:name="_Toc199914221"/>
      <w:bookmarkStart w:id="4" w:name="_Toc199924133"/>
      <w:bookmarkStart w:id="5" w:name="_Toc199924147"/>
      <w:bookmarkStart w:id="6" w:name="_Toc359406951"/>
      <w:r>
        <w:lastRenderedPageBreak/>
        <w:t>Introduction</w:t>
      </w:r>
      <w:bookmarkEnd w:id="2"/>
      <w:bookmarkEnd w:id="3"/>
      <w:bookmarkEnd w:id="4"/>
      <w:bookmarkEnd w:id="5"/>
      <w:bookmarkEnd w:id="6"/>
      <w:r>
        <w:t xml:space="preserve"> </w:t>
      </w:r>
    </w:p>
    <w:p w:rsidR="003C73F7" w:rsidRDefault="003C73F7" w:rsidP="003C73F7">
      <w:pPr>
        <w:pStyle w:val="H1Para"/>
      </w:pPr>
      <w:r>
        <w:t xml:space="preserve">As </w:t>
      </w:r>
      <w:r w:rsidR="00460BF0">
        <w:rPr>
          <w:rStyle w:val="StrongEmphasis"/>
        </w:rPr>
        <w:t>Suburban Bank and Trust</w:t>
      </w:r>
      <w:r>
        <w:t xml:space="preserve"> completes its system conversion to </w:t>
      </w:r>
      <w:r w:rsidR="00083950">
        <w:rPr>
          <w:rStyle w:val="StrongEmphasis"/>
        </w:rPr>
        <w:t>Old Plank Trail Community Bank</w:t>
      </w:r>
      <w:r w:rsidRPr="00D35F86">
        <w:rPr>
          <w:rStyle w:val="StrongEmphasis"/>
        </w:rPr>
        <w:t>,</w:t>
      </w:r>
      <w:r>
        <w:t xml:space="preserve"> you will need to modify your Quicken settings to ensure the smooth transition of your data. To complete these instructions, you will need your customer ID and PIN </w:t>
      </w:r>
      <w:r w:rsidRPr="00E36D28">
        <w:t xml:space="preserve">for the </w:t>
      </w:r>
      <w:r w:rsidR="00460BF0">
        <w:rPr>
          <w:rStyle w:val="StrongEmphasis"/>
        </w:rPr>
        <w:t>Suburban Bank and Trust</w:t>
      </w:r>
      <w:r w:rsidRPr="00E36D28">
        <w:t xml:space="preserve"> and </w:t>
      </w:r>
      <w:r w:rsidR="00083950">
        <w:rPr>
          <w:rStyle w:val="StrongEmphasis"/>
        </w:rPr>
        <w:t>Old Plank Trail Community Bank</w:t>
      </w:r>
      <w:r w:rsidRPr="00E36D28">
        <w:t xml:space="preserve"> websites.</w:t>
      </w:r>
    </w:p>
    <w:p w:rsidR="003C73F7" w:rsidRDefault="003C73F7" w:rsidP="003C73F7">
      <w:pPr>
        <w:pStyle w:val="H1Para"/>
      </w:pPr>
      <w:r>
        <w:t>It is important that you perform the following instructions exactly as described and in the order presented. If you do not, your service may stop functioning properly. This conversion should take 15–30 minutes.</w:t>
      </w:r>
    </w:p>
    <w:p w:rsidR="00AE0C6C" w:rsidRDefault="00AE0C6C" w:rsidP="00AE0C6C">
      <w:pPr>
        <w:pStyle w:val="H1Note"/>
      </w:pPr>
      <w:bookmarkStart w:id="7" w:name="_Toc197400131"/>
      <w:bookmarkStart w:id="8" w:name="_Toc359406952"/>
      <w:r w:rsidRPr="00D35F86">
        <w:t>This update is time sensitive</w:t>
      </w:r>
      <w:r>
        <w:t>.</w:t>
      </w:r>
      <w:r w:rsidRPr="00D35F86">
        <w:t xml:space="preserve"> </w:t>
      </w:r>
      <w:r>
        <w:t>Tasks 1-</w:t>
      </w:r>
      <w:r w:rsidR="006E0A9C">
        <w:t>3</w:t>
      </w:r>
      <w:bookmarkStart w:id="9" w:name="_GoBack"/>
      <w:bookmarkEnd w:id="9"/>
      <w:r>
        <w:t xml:space="preserve"> can be completed on or before Friday, November 13th.  Task </w:t>
      </w:r>
      <w:r w:rsidR="006E0A9C">
        <w:t>4</w:t>
      </w:r>
      <w:r>
        <w:t xml:space="preserve"> can be completed on or after Monday, November 16th.</w:t>
      </w:r>
    </w:p>
    <w:p w:rsidR="00E129DF" w:rsidRPr="0016791B" w:rsidRDefault="0016791B" w:rsidP="0016791B">
      <w:pPr>
        <w:pStyle w:val="H1"/>
      </w:pPr>
      <w:r w:rsidRPr="0016791B">
        <w:t>D</w:t>
      </w:r>
      <w:r w:rsidR="002A6EA5" w:rsidRPr="0016791B">
        <w:t xml:space="preserve">ocumentation and </w:t>
      </w:r>
      <w:r w:rsidR="00015A5D" w:rsidRPr="0016791B">
        <w:t>Procedure</w:t>
      </w:r>
      <w:r w:rsidR="002A6EA5" w:rsidRPr="0016791B">
        <w:t>s</w:t>
      </w:r>
      <w:bookmarkEnd w:id="7"/>
      <w:bookmarkEnd w:id="8"/>
    </w:p>
    <w:p w:rsidR="003C73F7" w:rsidRPr="005A1E51" w:rsidRDefault="003C73F7" w:rsidP="003C73F7">
      <w:pPr>
        <w:pStyle w:val="H2Task"/>
      </w:pPr>
      <w:bookmarkStart w:id="10" w:name="_Toc199924149"/>
      <w:bookmarkStart w:id="11" w:name="_Toc359406953"/>
      <w:bookmarkStart w:id="12" w:name="_Toc197400132"/>
      <w:r w:rsidRPr="005A1E51">
        <w:t>Conversion Preparation</w:t>
      </w:r>
      <w:bookmarkEnd w:id="10"/>
      <w:bookmarkEnd w:id="11"/>
    </w:p>
    <w:p w:rsidR="003C73F7" w:rsidRDefault="003C73F7" w:rsidP="003C73F7">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select “</w:t>
      </w:r>
      <w:r w:rsidRPr="00597C39">
        <w:rPr>
          <w:rStyle w:val="Strong"/>
        </w:rPr>
        <w:t>Backing up data files</w:t>
      </w:r>
      <w:r>
        <w:t>,”</w:t>
      </w:r>
      <w:r>
        <w:rPr>
          <w:rFonts w:hint="eastAsia"/>
        </w:rPr>
        <w:t xml:space="preserve"> and follow the instructions.</w:t>
      </w:r>
    </w:p>
    <w:p w:rsidR="003C73F7" w:rsidRDefault="003C73F7" w:rsidP="003C73F7">
      <w:pPr>
        <w:pStyle w:val="H2OL"/>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t>“Check for Updates,” and follow the instructions</w:t>
      </w:r>
      <w:r>
        <w:rPr>
          <w:rFonts w:hint="eastAsia"/>
        </w:rPr>
        <w:t>.</w:t>
      </w:r>
    </w:p>
    <w:p w:rsidR="003C73F7" w:rsidRDefault="003C73F7" w:rsidP="003C73F7">
      <w:pPr>
        <w:pStyle w:val="H2Task"/>
      </w:pPr>
      <w:bookmarkStart w:id="13" w:name="_Toc199924150"/>
      <w:bookmarkStart w:id="14" w:name="_Toc359406954"/>
      <w:r w:rsidRPr="00490D9C">
        <w:t xml:space="preserve">Connect to </w:t>
      </w:r>
      <w:r w:rsidR="00460BF0">
        <w:t>Suburban Bank and Trust</w:t>
      </w:r>
      <w:bookmarkEnd w:id="13"/>
      <w:bookmarkEnd w:id="14"/>
    </w:p>
    <w:p w:rsidR="003C73F7" w:rsidRPr="00E36D28" w:rsidRDefault="003C73F7" w:rsidP="003C73F7">
      <w:pPr>
        <w:pStyle w:val="H2OL"/>
        <w:numPr>
          <w:ilvl w:val="0"/>
          <w:numId w:val="25"/>
        </w:numPr>
      </w:pPr>
      <w:r w:rsidRPr="00E36D28">
        <w:t>Select your account under the “</w:t>
      </w:r>
      <w:r w:rsidRPr="00E36D28">
        <w:rPr>
          <w:rStyle w:val="Strong"/>
        </w:rPr>
        <w:t>Accounts</w:t>
      </w:r>
      <w:r w:rsidRPr="00E36D28">
        <w:t>” list on the left side.</w:t>
      </w:r>
    </w:p>
    <w:p w:rsidR="003C73F7" w:rsidRPr="00E36D28" w:rsidRDefault="003C73F7" w:rsidP="003C73F7">
      <w:pPr>
        <w:pStyle w:val="H2OL"/>
      </w:pPr>
      <w:r w:rsidRPr="00E36D28">
        <w:t xml:space="preserve">Choose </w:t>
      </w:r>
      <w:r w:rsidRPr="00E36D28">
        <w:rPr>
          <w:rStyle w:val="Strong"/>
        </w:rPr>
        <w:t>Accounts</w:t>
      </w:r>
      <w:r w:rsidRPr="00E36D28">
        <w:t xml:space="preserve"> menu </w:t>
      </w:r>
      <w:r>
        <w:t xml:space="preserve">&gt; </w:t>
      </w:r>
      <w:r w:rsidRPr="00E36D28">
        <w:rPr>
          <w:rStyle w:val="Strong"/>
        </w:rPr>
        <w:t>Update Selected Online Account</w:t>
      </w:r>
      <w:r w:rsidRPr="00E36D28">
        <w:t>.</w:t>
      </w:r>
    </w:p>
    <w:p w:rsidR="003C73F7" w:rsidRDefault="003C73F7" w:rsidP="003C73F7">
      <w:pPr>
        <w:pStyle w:val="H2OL"/>
      </w:pPr>
      <w:r w:rsidRPr="00E36D28">
        <w:t>Repeat this step for each account (such as checking, savings, credit cards, and brokerage) that you use for online banking or investing.</w:t>
      </w:r>
    </w:p>
    <w:p w:rsidR="003C73F7" w:rsidRDefault="003C73F7" w:rsidP="003C73F7">
      <w:pPr>
        <w:pStyle w:val="H2Task"/>
      </w:pPr>
      <w:bookmarkStart w:id="15" w:name="_Toc199924151"/>
      <w:bookmarkStart w:id="16" w:name="_Toc359406955"/>
      <w:r w:rsidRPr="00490D9C">
        <w:t>Deactivate Your Account(s)</w:t>
      </w:r>
      <w:r>
        <w:t xml:space="preserve"> At </w:t>
      </w:r>
      <w:r w:rsidR="00460BF0">
        <w:t>Suburban Bank and Trust</w:t>
      </w:r>
      <w:bookmarkEnd w:id="15"/>
      <w:bookmarkEnd w:id="16"/>
    </w:p>
    <w:p w:rsidR="003C73F7" w:rsidRDefault="003C73F7" w:rsidP="003C73F7">
      <w:pPr>
        <w:pStyle w:val="H2OL"/>
        <w:numPr>
          <w:ilvl w:val="0"/>
          <w:numId w:val="26"/>
        </w:numPr>
      </w:pPr>
      <w:r w:rsidRPr="00E36D28">
        <w:t>Select your account under the “</w:t>
      </w:r>
      <w:r w:rsidRPr="00E36D28">
        <w:rPr>
          <w:rStyle w:val="Strong"/>
        </w:rPr>
        <w:t>Accounts</w:t>
      </w:r>
      <w:r w:rsidRPr="00E36D28">
        <w:t>” list on the left side.</w:t>
      </w:r>
    </w:p>
    <w:p w:rsidR="003C73F7" w:rsidRPr="001F547C" w:rsidRDefault="003C73F7" w:rsidP="003C73F7">
      <w:pPr>
        <w:pStyle w:val="H2OL"/>
      </w:pPr>
      <w:r w:rsidRPr="001F547C">
        <w:rPr>
          <w:snapToGrid w:val="0"/>
        </w:rPr>
        <w:t xml:space="preserve">Choose </w:t>
      </w:r>
      <w:r w:rsidRPr="00E36D28">
        <w:rPr>
          <w:rStyle w:val="Strong"/>
        </w:rPr>
        <w:t>Accounts</w:t>
      </w:r>
      <w:r w:rsidRPr="001F547C">
        <w:rPr>
          <w:snapToGrid w:val="0"/>
        </w:rPr>
        <w:t xml:space="preserve"> menu </w:t>
      </w:r>
      <w:r>
        <w:rPr>
          <w:snapToGrid w:val="0"/>
          <w:spacing w:val="-4"/>
        </w:rPr>
        <w:t>&gt;</w:t>
      </w:r>
      <w:r w:rsidRPr="001F547C">
        <w:rPr>
          <w:snapToGrid w:val="0"/>
          <w:spacing w:val="-4"/>
        </w:rPr>
        <w:t xml:space="preserve"> </w:t>
      </w:r>
      <w:r w:rsidRPr="00E36D28">
        <w:rPr>
          <w:rStyle w:val="Strong"/>
        </w:rPr>
        <w:t>Settings</w:t>
      </w:r>
      <w:r w:rsidRPr="001F547C">
        <w:rPr>
          <w:snapToGrid w:val="0"/>
          <w:spacing w:val="-4"/>
        </w:rPr>
        <w:t>.</w:t>
      </w:r>
    </w:p>
    <w:p w:rsidR="003C73F7" w:rsidRPr="00E36D28" w:rsidRDefault="003C73F7" w:rsidP="003C73F7">
      <w:pPr>
        <w:pStyle w:val="H2OL"/>
      </w:pPr>
      <w:r w:rsidRPr="00E36D28">
        <w:t>Remove the checkmark from “</w:t>
      </w:r>
      <w:r w:rsidRPr="00E36D28">
        <w:rPr>
          <w:rStyle w:val="Strong"/>
        </w:rPr>
        <w:t>I want to download transactions</w:t>
      </w:r>
      <w:r w:rsidRPr="00E36D28">
        <w:t>”.</w:t>
      </w:r>
    </w:p>
    <w:p w:rsidR="003C73F7" w:rsidRDefault="003C73F7" w:rsidP="003C73F7">
      <w:pPr>
        <w:pStyle w:val="H2OL"/>
      </w:pPr>
      <w:r w:rsidRPr="00E36D28">
        <w:t xml:space="preserve">Click </w:t>
      </w:r>
      <w:r w:rsidRPr="00E36D28">
        <w:rPr>
          <w:rStyle w:val="Strong"/>
        </w:rPr>
        <w:t>Save</w:t>
      </w:r>
      <w:r w:rsidRPr="00E36D28">
        <w:t>.</w:t>
      </w:r>
    </w:p>
    <w:p w:rsidR="003C73F7" w:rsidRPr="00E51250" w:rsidRDefault="003C73F7" w:rsidP="003C73F7">
      <w:pPr>
        <w:pStyle w:val="H2OL"/>
      </w:pPr>
      <w:r>
        <w:t xml:space="preserve">Click </w:t>
      </w:r>
      <w:r w:rsidRPr="00E51250">
        <w:rPr>
          <w:rStyle w:val="Strong"/>
        </w:rPr>
        <w:t>Continue</w:t>
      </w:r>
      <w:r>
        <w:t xml:space="preserve"> when asked to confirm this deactivation.</w:t>
      </w:r>
    </w:p>
    <w:p w:rsidR="003C73F7" w:rsidRPr="00E36D28" w:rsidRDefault="003C73F7" w:rsidP="003C73F7">
      <w:pPr>
        <w:pStyle w:val="H2OL"/>
      </w:pPr>
      <w:r w:rsidRPr="00E36D28">
        <w:t xml:space="preserve">Repeat steps 2 – </w:t>
      </w:r>
      <w:r>
        <w:t>5</w:t>
      </w:r>
      <w:r w:rsidRPr="00E36D28">
        <w:t xml:space="preserve"> for each account at </w:t>
      </w:r>
      <w:r w:rsidR="00460BF0">
        <w:rPr>
          <w:rStyle w:val="StrongEmphasis"/>
        </w:rPr>
        <w:t>Suburban Bank and Trust</w:t>
      </w:r>
      <w:r w:rsidRPr="00E36D28">
        <w:rPr>
          <w:rStyle w:val="StrongEmphasis"/>
        </w:rPr>
        <w:t>.</w:t>
      </w:r>
    </w:p>
    <w:p w:rsidR="003C73F7" w:rsidRDefault="003C73F7" w:rsidP="003C73F7">
      <w:pPr>
        <w:pStyle w:val="H2Task"/>
      </w:pPr>
      <w:bookmarkStart w:id="17" w:name="_Toc199924152"/>
      <w:bookmarkStart w:id="18" w:name="_Toc359406956"/>
      <w:r w:rsidRPr="00490D9C">
        <w:lastRenderedPageBreak/>
        <w:t xml:space="preserve">Re-activate Your Account(s) at </w:t>
      </w:r>
      <w:r w:rsidR="00083950">
        <w:t>Old Plank Trail Community Bank</w:t>
      </w:r>
      <w:bookmarkEnd w:id="17"/>
      <w:bookmarkEnd w:id="18"/>
    </w:p>
    <w:p w:rsidR="003C73F7" w:rsidRPr="00E36D28" w:rsidRDefault="003C73F7" w:rsidP="003C73F7">
      <w:pPr>
        <w:pStyle w:val="H2OL"/>
        <w:numPr>
          <w:ilvl w:val="0"/>
          <w:numId w:val="27"/>
        </w:numPr>
      </w:pPr>
      <w:r w:rsidRPr="00E36D28">
        <w:t xml:space="preserve">Select your account under the </w:t>
      </w:r>
      <w:r w:rsidRPr="00E36D28">
        <w:rPr>
          <w:rStyle w:val="Strong"/>
        </w:rPr>
        <w:t>Accounts</w:t>
      </w:r>
      <w:r w:rsidRPr="00E36D28">
        <w:t xml:space="preserve"> list on the left side.</w:t>
      </w:r>
    </w:p>
    <w:p w:rsidR="003C73F7" w:rsidRPr="00E36D28" w:rsidRDefault="003C73F7" w:rsidP="003C73F7">
      <w:pPr>
        <w:pStyle w:val="H2OL"/>
      </w:pPr>
      <w:r w:rsidRPr="00E36D28">
        <w:rPr>
          <w:rFonts w:hint="eastAsia"/>
        </w:rPr>
        <w:t xml:space="preserve">Choose </w:t>
      </w:r>
      <w:r w:rsidRPr="003C73F7">
        <w:rPr>
          <w:rStyle w:val="Strong"/>
          <w:rFonts w:hint="eastAsia"/>
        </w:rPr>
        <w:t>Accounts</w:t>
      </w:r>
      <w:r w:rsidRPr="00E36D28">
        <w:rPr>
          <w:rFonts w:hint="eastAsia"/>
        </w:rPr>
        <w:t xml:space="preserve"> menu </w:t>
      </w:r>
      <w:r>
        <w:t xml:space="preserve">&gt; </w:t>
      </w:r>
      <w:r w:rsidRPr="003C73F7">
        <w:rPr>
          <w:rStyle w:val="Strong"/>
          <w:rFonts w:hint="eastAsia"/>
        </w:rPr>
        <w:t>Update Selected Online Accoun</w:t>
      </w:r>
      <w:r w:rsidRPr="003C73F7">
        <w:rPr>
          <w:rStyle w:val="Strong"/>
        </w:rPr>
        <w:t>t</w:t>
      </w:r>
      <w:r>
        <w:t>.</w:t>
      </w:r>
    </w:p>
    <w:p w:rsidR="003C73F7" w:rsidRPr="00E36D28" w:rsidRDefault="003C73F7" w:rsidP="003C73F7">
      <w:pPr>
        <w:pStyle w:val="H2OL"/>
      </w:pPr>
      <w:r>
        <w:rPr>
          <w:rFonts w:hint="eastAsia"/>
        </w:rPr>
        <w:t>Clic</w:t>
      </w:r>
      <w:r w:rsidR="008C50BE">
        <w:t xml:space="preserve">k </w:t>
      </w:r>
      <w:r w:rsidRPr="00D3007E">
        <w:rPr>
          <w:rStyle w:val="Strong"/>
          <w:rFonts w:hint="eastAsia"/>
        </w:rPr>
        <w:t>List</w:t>
      </w:r>
      <w:r w:rsidR="008C50BE">
        <w:t xml:space="preserve"> menu</w:t>
      </w:r>
      <w:r>
        <w:t xml:space="preserve"> &gt; </w:t>
      </w:r>
      <w:r w:rsidR="008C50BE">
        <w:t xml:space="preserve">Select </w:t>
      </w:r>
      <w:r w:rsidR="00083950">
        <w:rPr>
          <w:rStyle w:val="StrongEmphasis"/>
          <w:rFonts w:hint="eastAsia"/>
        </w:rPr>
        <w:t>Old Plank Trail Community Bank</w:t>
      </w:r>
      <w:r w:rsidRPr="00E36D28">
        <w:rPr>
          <w:rFonts w:hint="eastAsia"/>
        </w:rPr>
        <w:t>.</w:t>
      </w:r>
    </w:p>
    <w:p w:rsidR="003C73F7" w:rsidRPr="00E36D28" w:rsidRDefault="003C73F7" w:rsidP="003C73F7">
      <w:pPr>
        <w:pStyle w:val="H2OL"/>
      </w:pPr>
      <w:r w:rsidRPr="00E36D28">
        <w:t xml:space="preserve">Click </w:t>
      </w:r>
      <w:r w:rsidRPr="00E36D28">
        <w:rPr>
          <w:rStyle w:val="Strong"/>
        </w:rPr>
        <w:t>Continue</w:t>
      </w:r>
      <w:r w:rsidRPr="00E36D28">
        <w:t>.</w:t>
      </w:r>
    </w:p>
    <w:p w:rsidR="003C73F7" w:rsidRPr="00E36D28" w:rsidRDefault="003C73F7" w:rsidP="003C73F7">
      <w:pPr>
        <w:pStyle w:val="H2Note"/>
      </w:pPr>
      <w:r w:rsidRPr="00E36D28">
        <w:t>Select “</w:t>
      </w:r>
      <w:r>
        <w:t>Quicken</w:t>
      </w:r>
      <w:r w:rsidRPr="00E36D28">
        <w:t xml:space="preserve"> Connect” for the “Connection Type” if prompted.</w:t>
      </w:r>
    </w:p>
    <w:p w:rsidR="003C73F7" w:rsidRPr="003C73F7" w:rsidRDefault="003C73F7" w:rsidP="003C73F7">
      <w:pPr>
        <w:pStyle w:val="H2OL"/>
      </w:pPr>
      <w:r w:rsidRPr="003C73F7">
        <w:t xml:space="preserve">Enter your Login Credentials for </w:t>
      </w:r>
      <w:r w:rsidR="00083950">
        <w:rPr>
          <w:rStyle w:val="StrongEmphasis"/>
        </w:rPr>
        <w:t>Old Plank Trail Community Bank</w:t>
      </w:r>
      <w:r w:rsidRPr="003C73F7">
        <w:rPr>
          <w:rStyle w:val="StrongEmphasis"/>
        </w:rPr>
        <w:t>.</w:t>
      </w:r>
    </w:p>
    <w:p w:rsidR="003C73F7" w:rsidRPr="003C73F7" w:rsidRDefault="003C73F7" w:rsidP="003C73F7">
      <w:pPr>
        <w:pStyle w:val="H2OL"/>
      </w:pPr>
      <w:r>
        <w:t xml:space="preserve">Click </w:t>
      </w:r>
      <w:r w:rsidRPr="003C73F7">
        <w:rPr>
          <w:rStyle w:val="Strong"/>
        </w:rPr>
        <w:t>Continue</w:t>
      </w:r>
      <w:r>
        <w:t>.</w:t>
      </w:r>
    </w:p>
    <w:p w:rsidR="004372EF" w:rsidRPr="00E36D28" w:rsidRDefault="004372EF" w:rsidP="004372EF">
      <w:pPr>
        <w:pStyle w:val="H2OL"/>
      </w:pPr>
      <w:r w:rsidRPr="00E36D28">
        <w:t xml:space="preserve">In the “Choose your Accounts” screen, ensure you associate each new account to the appropriate account already listed in Quicken. Under the </w:t>
      </w:r>
      <w:r w:rsidRPr="004372EF">
        <w:rPr>
          <w:rStyle w:val="Strong"/>
        </w:rPr>
        <w:t>Action</w:t>
      </w:r>
      <w:r w:rsidRPr="00E36D28">
        <w:t xml:space="preserve"> column, select your existing account</w:t>
      </w:r>
      <w:r>
        <w:t xml:space="preserve">, and </w:t>
      </w:r>
      <w:r w:rsidRPr="00E36D28">
        <w:t xml:space="preserve">each additional account you wish to download into Quicken </w:t>
      </w:r>
      <w:r>
        <w:t>Essentials</w:t>
      </w:r>
      <w:r w:rsidRPr="00E36D28">
        <w:t>.</w:t>
      </w:r>
    </w:p>
    <w:p w:rsidR="004372EF" w:rsidRPr="00E36D28" w:rsidRDefault="004372EF" w:rsidP="004372EF">
      <w:pPr>
        <w:pStyle w:val="H2Important"/>
      </w:pPr>
      <w:r>
        <w:t xml:space="preserve">Do </w:t>
      </w:r>
      <w:r w:rsidRPr="004372EF">
        <w:rPr>
          <w:rStyle w:val="Strong"/>
        </w:rPr>
        <w:t>NOT</w:t>
      </w:r>
      <w:r w:rsidRPr="00E36D28">
        <w:t xml:space="preserve"> select “</w:t>
      </w:r>
      <w:r w:rsidRPr="004372EF">
        <w:rPr>
          <w:rStyle w:val="Strong"/>
        </w:rPr>
        <w:t>ADD</w:t>
      </w:r>
      <w:r w:rsidRPr="00E36D28">
        <w:t>” under the action column.</w:t>
      </w:r>
    </w:p>
    <w:p w:rsidR="004372EF" w:rsidRPr="00E36D28" w:rsidRDefault="004372EF" w:rsidP="004372EF">
      <w:pPr>
        <w:pStyle w:val="H2OL"/>
      </w:pPr>
      <w:r w:rsidRPr="00E36D28">
        <w:t xml:space="preserve">Click </w:t>
      </w:r>
      <w:r>
        <w:rPr>
          <w:rStyle w:val="Strong"/>
        </w:rPr>
        <w:t>Continue</w:t>
      </w:r>
      <w:r w:rsidRPr="00E36D28">
        <w:t>.</w:t>
      </w:r>
    </w:p>
    <w:p w:rsidR="004372EF" w:rsidRPr="004372EF" w:rsidRDefault="004372EF" w:rsidP="004372EF"/>
    <w:p w:rsidR="006E38E8" w:rsidRPr="00015A5D" w:rsidRDefault="004372EF" w:rsidP="00FA7DBD">
      <w:r w:rsidRPr="004372EF">
        <w:rPr>
          <w:rStyle w:val="StrongEmphasis"/>
        </w:rPr>
        <w:t>Thank you for making these important changes!</w:t>
      </w:r>
      <w:bookmarkEnd w:id="12"/>
      <w:r w:rsidR="00FA7DBD" w:rsidRPr="00015A5D">
        <w:t xml:space="preserve"> </w:t>
      </w:r>
    </w:p>
    <w:sectPr w:rsidR="006E38E8" w:rsidRPr="00015A5D"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9D" w:rsidRDefault="00AC059D" w:rsidP="008E2026">
      <w:r>
        <w:separator/>
      </w:r>
    </w:p>
  </w:endnote>
  <w:endnote w:type="continuationSeparator" w:id="0">
    <w:p w:rsidR="00AC059D" w:rsidRDefault="00AC059D"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9D" w:rsidRDefault="00AC059D" w:rsidP="008E2026">
      <w:r>
        <w:separator/>
      </w:r>
    </w:p>
  </w:footnote>
  <w:footnote w:type="continuationSeparator" w:id="0">
    <w:p w:rsidR="00AC059D" w:rsidRDefault="00AC059D"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19">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2"/>
  </w:num>
  <w:num w:numId="4">
    <w:abstractNumId w:val="18"/>
  </w:num>
  <w:num w:numId="5">
    <w:abstractNumId w:val="4"/>
  </w:num>
  <w:num w:numId="6">
    <w:abstractNumId w:val="4"/>
  </w:num>
  <w:num w:numId="7">
    <w:abstractNumId w:val="6"/>
  </w:num>
  <w:num w:numId="8">
    <w:abstractNumId w:val="20"/>
  </w:num>
  <w:num w:numId="9">
    <w:abstractNumId w:val="3"/>
  </w:num>
  <w:num w:numId="10">
    <w:abstractNumId w:val="1"/>
  </w:num>
  <w:num w:numId="11">
    <w:abstractNumId w:val="16"/>
  </w:num>
  <w:num w:numId="12">
    <w:abstractNumId w:val="19"/>
  </w:num>
  <w:num w:numId="13">
    <w:abstractNumId w:val="13"/>
  </w:num>
  <w:num w:numId="14">
    <w:abstractNumId w:val="5"/>
  </w:num>
  <w:num w:numId="15">
    <w:abstractNumId w:val="21"/>
  </w:num>
  <w:num w:numId="16">
    <w:abstractNumId w:val="10"/>
  </w:num>
  <w:num w:numId="17">
    <w:abstractNumId w:val="8"/>
  </w:num>
  <w:num w:numId="18">
    <w:abstractNumId w:val="9"/>
  </w:num>
  <w:num w:numId="19">
    <w:abstractNumId w:val="22"/>
  </w:num>
  <w:num w:numId="20">
    <w:abstractNumId w:val="12"/>
  </w:num>
  <w:num w:numId="21">
    <w:abstractNumId w:val="11"/>
  </w:num>
  <w:num w:numId="22">
    <w:abstractNumId w:val="17"/>
  </w:num>
  <w:num w:numId="23">
    <w:abstractNumId w:val="15"/>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F7"/>
    <w:rsid w:val="00015A5D"/>
    <w:rsid w:val="000259E6"/>
    <w:rsid w:val="00026C47"/>
    <w:rsid w:val="00083950"/>
    <w:rsid w:val="000C3A77"/>
    <w:rsid w:val="000F483D"/>
    <w:rsid w:val="001009E3"/>
    <w:rsid w:val="00123496"/>
    <w:rsid w:val="001301F3"/>
    <w:rsid w:val="00137919"/>
    <w:rsid w:val="00152B90"/>
    <w:rsid w:val="0016791B"/>
    <w:rsid w:val="001A01E6"/>
    <w:rsid w:val="001A1AB1"/>
    <w:rsid w:val="001B6335"/>
    <w:rsid w:val="001E4A6F"/>
    <w:rsid w:val="001E4D63"/>
    <w:rsid w:val="00211DD1"/>
    <w:rsid w:val="00216E9D"/>
    <w:rsid w:val="00290B94"/>
    <w:rsid w:val="002A41B7"/>
    <w:rsid w:val="002A6EA5"/>
    <w:rsid w:val="002C32CA"/>
    <w:rsid w:val="002C3653"/>
    <w:rsid w:val="002D0100"/>
    <w:rsid w:val="002F7E8D"/>
    <w:rsid w:val="00301D43"/>
    <w:rsid w:val="00320807"/>
    <w:rsid w:val="00340AC6"/>
    <w:rsid w:val="003A4DC7"/>
    <w:rsid w:val="003A79D7"/>
    <w:rsid w:val="003C73F7"/>
    <w:rsid w:val="004244B7"/>
    <w:rsid w:val="00432787"/>
    <w:rsid w:val="00436FCA"/>
    <w:rsid w:val="004372EF"/>
    <w:rsid w:val="00451839"/>
    <w:rsid w:val="00460BF0"/>
    <w:rsid w:val="00462C10"/>
    <w:rsid w:val="0047221B"/>
    <w:rsid w:val="00494CE2"/>
    <w:rsid w:val="004A1377"/>
    <w:rsid w:val="004C5067"/>
    <w:rsid w:val="004E2509"/>
    <w:rsid w:val="004F1364"/>
    <w:rsid w:val="00512335"/>
    <w:rsid w:val="00520D37"/>
    <w:rsid w:val="005550BA"/>
    <w:rsid w:val="0056202F"/>
    <w:rsid w:val="005706E6"/>
    <w:rsid w:val="00580847"/>
    <w:rsid w:val="005A5F56"/>
    <w:rsid w:val="005B28BC"/>
    <w:rsid w:val="005E290E"/>
    <w:rsid w:val="00603990"/>
    <w:rsid w:val="00605D29"/>
    <w:rsid w:val="006117E8"/>
    <w:rsid w:val="00691F77"/>
    <w:rsid w:val="0069306E"/>
    <w:rsid w:val="006C3C09"/>
    <w:rsid w:val="006E0A9C"/>
    <w:rsid w:val="006E38E8"/>
    <w:rsid w:val="006F4281"/>
    <w:rsid w:val="00703B19"/>
    <w:rsid w:val="00707B94"/>
    <w:rsid w:val="00724B63"/>
    <w:rsid w:val="00726B09"/>
    <w:rsid w:val="00751F2D"/>
    <w:rsid w:val="0076598B"/>
    <w:rsid w:val="00775ED4"/>
    <w:rsid w:val="00793BB3"/>
    <w:rsid w:val="007A663B"/>
    <w:rsid w:val="007D40D3"/>
    <w:rsid w:val="00813676"/>
    <w:rsid w:val="00865304"/>
    <w:rsid w:val="00877473"/>
    <w:rsid w:val="00885687"/>
    <w:rsid w:val="008A1ACC"/>
    <w:rsid w:val="008B5BC9"/>
    <w:rsid w:val="008C50BE"/>
    <w:rsid w:val="008E2026"/>
    <w:rsid w:val="00920A62"/>
    <w:rsid w:val="0096030D"/>
    <w:rsid w:val="00962BBE"/>
    <w:rsid w:val="009826B6"/>
    <w:rsid w:val="00993D97"/>
    <w:rsid w:val="00996001"/>
    <w:rsid w:val="009A539B"/>
    <w:rsid w:val="009E5CD0"/>
    <w:rsid w:val="00A12441"/>
    <w:rsid w:val="00A346FE"/>
    <w:rsid w:val="00A9020D"/>
    <w:rsid w:val="00AA79A3"/>
    <w:rsid w:val="00AB14C9"/>
    <w:rsid w:val="00AC059D"/>
    <w:rsid w:val="00AC0737"/>
    <w:rsid w:val="00AC3516"/>
    <w:rsid w:val="00AE0C6C"/>
    <w:rsid w:val="00B172CD"/>
    <w:rsid w:val="00B22550"/>
    <w:rsid w:val="00B751E9"/>
    <w:rsid w:val="00B9457A"/>
    <w:rsid w:val="00BC62E9"/>
    <w:rsid w:val="00C23C73"/>
    <w:rsid w:val="00C3363A"/>
    <w:rsid w:val="00C66452"/>
    <w:rsid w:val="00C70B64"/>
    <w:rsid w:val="00C94BAC"/>
    <w:rsid w:val="00CB53F8"/>
    <w:rsid w:val="00CC45AF"/>
    <w:rsid w:val="00CE6002"/>
    <w:rsid w:val="00D04DFE"/>
    <w:rsid w:val="00D1739C"/>
    <w:rsid w:val="00D3007E"/>
    <w:rsid w:val="00D601DD"/>
    <w:rsid w:val="00DD760F"/>
    <w:rsid w:val="00DE65EE"/>
    <w:rsid w:val="00E129DF"/>
    <w:rsid w:val="00E22E02"/>
    <w:rsid w:val="00E24A74"/>
    <w:rsid w:val="00E81E06"/>
    <w:rsid w:val="00E821B3"/>
    <w:rsid w:val="00E96D66"/>
    <w:rsid w:val="00EB3BD1"/>
    <w:rsid w:val="00EC5089"/>
    <w:rsid w:val="00EE2D29"/>
    <w:rsid w:val="00F04B5F"/>
    <w:rsid w:val="00F3084E"/>
    <w:rsid w:val="00F441A0"/>
    <w:rsid w:val="00F533CF"/>
    <w:rsid w:val="00FA7DBD"/>
    <w:rsid w:val="00FC2B5F"/>
    <w:rsid w:val="00FE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614C7-0338-41AD-80A7-D2B281E2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Wintrust Financial Corp.</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 Ami</dc:creator>
  <cp:lastModifiedBy>O'Neil, Ami</cp:lastModifiedBy>
  <cp:revision>4</cp:revision>
  <cp:lastPrinted>2012-04-05T21:11:00Z</cp:lastPrinted>
  <dcterms:created xsi:type="dcterms:W3CDTF">2015-10-22T19:26:00Z</dcterms:created>
  <dcterms:modified xsi:type="dcterms:W3CDTF">2015-10-22T19:28:00Z</dcterms:modified>
</cp:coreProperties>
</file>